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923"/>
      </w:tblGrid>
      <w:tr>
        <w:tblPrEx>
          <w:shd w:val="clear" w:color="auto" w:fill="d0ddef"/>
        </w:tblPrEx>
        <w:trPr>
          <w:trHeight w:val="14508" w:hRule="atLeast"/>
        </w:trPr>
        <w:tc>
          <w:tcPr>
            <w:tcW w:type="dxa" w:w="9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color w:val="c00000"/>
                <w:sz w:val="24"/>
                <w:szCs w:val="24"/>
                <w:u w:color="c00000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  <w:lang w:val="ru-RU"/>
              </w:rPr>
            </w:pP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b w:val="1"/>
                <w:bCs w:val="1"/>
                <w:color w:val="444444"/>
                <w:sz w:val="24"/>
                <w:szCs w:val="24"/>
                <w:u w:color="444444"/>
                <w:rtl w:val="0"/>
              </w:rPr>
            </w:pP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color w:val="444444"/>
                <w:sz w:val="16"/>
                <w:szCs w:val="16"/>
                <w:u w:color="44444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>Перелік документів</w:t>
            </w:r>
            <w:r>
              <w:rPr>
                <w:rFonts w:ascii="Times New Roman" w:hAnsi="Times New Roman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>які підтверджують місце проживання</w:t>
            </w:r>
            <w:r>
              <w:rPr>
                <w:rFonts w:ascii="Times New Roman" w:hAnsi="Times New Roman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en-US"/>
              </w:rPr>
              <w:t> 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en-US"/>
              </w:rPr>
              <w:t> 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опубліковано в постанові КМУ від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вересня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2018 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806 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«Про внесення змін до Постанови 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en-US"/>
              </w:rPr>
              <w:t> 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КМУ від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13 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вересня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2017 </w:t>
            </w:r>
            <w:r>
              <w:rPr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>року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color w:val="444444"/>
                <w:sz w:val="24"/>
                <w:szCs w:val="24"/>
                <w:u w:color="444444"/>
                <w:lang w:val="ru-RU"/>
              </w:rPr>
              <w:br w:type="textWrapping"/>
            </w:r>
          </w:p>
          <w:p>
            <w:pPr>
              <w:pStyle w:val="Normal.0"/>
              <w:shd w:val="clear" w:color="auto" w:fill="ffffff"/>
              <w:bidi w:val="0"/>
              <w:spacing w:after="10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color w:val="0070c0"/>
                <w:sz w:val="24"/>
                <w:szCs w:val="24"/>
                <w:u w:color="0070c0"/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color w:val="0070c0"/>
                <w:sz w:val="24"/>
                <w:szCs w:val="24"/>
                <w:u w:val="single" w:color="0070c0"/>
                <w:lang w:val="en-US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color w:val="0070c0"/>
                <w:sz w:val="24"/>
                <w:szCs w:val="24"/>
                <w:u w:val="single" w:color="0070c0"/>
                <w:lang w:val="en-US"/>
              </w:rPr>
              <w:instrText xml:space="preserve"> HYPERLINK "https://zakon.rada.gov.ua/laws/show/806-2018-%25D0%25BF"</w:instrText>
            </w:r>
            <w:r>
              <w:rPr>
                <w:rStyle w:val="Hyperlink.0"/>
                <w:rFonts w:ascii="Times New Roman" w:cs="Times New Roman" w:hAnsi="Times New Roman" w:eastAsia="Times New Roman"/>
                <w:color w:val="0070c0"/>
                <w:sz w:val="24"/>
                <w:szCs w:val="24"/>
                <w:u w:val="single" w:color="0070c0"/>
                <w:lang w:val="en-US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https</w:t>
            </w:r>
            <w:r>
              <w:rPr>
                <w:rStyle w:val="Нет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ru-RU"/>
              </w:rPr>
              <w:t>://</w:t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zakon</w:t>
            </w:r>
            <w:r>
              <w:rPr>
                <w:rStyle w:val="Нет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ru-RU"/>
              </w:rPr>
              <w:t>.</w:t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rada</w:t>
            </w:r>
            <w:r>
              <w:rPr>
                <w:rStyle w:val="Нет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ru-RU"/>
              </w:rPr>
              <w:t>.</w:t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gov</w:t>
            </w:r>
            <w:r>
              <w:rPr>
                <w:rStyle w:val="Нет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ru-RU"/>
              </w:rPr>
              <w:t>.</w:t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ua</w:t>
            </w:r>
            <w:r>
              <w:rPr>
                <w:rStyle w:val="Нет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ru-RU"/>
              </w:rPr>
              <w:t>/</w:t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laws</w:t>
            </w:r>
            <w:r>
              <w:rPr>
                <w:rStyle w:val="Нет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ru-RU"/>
              </w:rPr>
              <w:t>/</w:t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show</w:t>
            </w:r>
            <w:r>
              <w:rPr>
                <w:rStyle w:val="Нет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ru-RU"/>
              </w:rPr>
              <w:t>/806-2018-%</w:t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D</w:t>
            </w:r>
            <w:r>
              <w:rPr>
                <w:rStyle w:val="Нет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ru-RU"/>
              </w:rPr>
              <w:t>0%</w:t>
            </w:r>
            <w:r>
              <w:rPr>
                <w:rStyle w:val="Hyperlink.0"/>
                <w:rFonts w:ascii="Times New Roman" w:hAnsi="Times New Roman"/>
                <w:color w:val="0070c0"/>
                <w:sz w:val="24"/>
                <w:szCs w:val="24"/>
                <w:u w:val="single" w:color="0070c0"/>
                <w:rtl w:val="0"/>
                <w:lang w:val="en-US"/>
              </w:rPr>
              <w:t>BF</w:t>
            </w:r>
            <w:r>
              <w:rPr>
                <w:rFonts w:ascii="Times New Roman" w:cs="Times New Roman" w:hAnsi="Times New Roman" w:eastAsia="Times New Roman"/>
                <w:color w:val="0070c0"/>
                <w:sz w:val="24"/>
                <w:szCs w:val="24"/>
                <w:u w:color="0070c0"/>
              </w:rPr>
              <w:fldChar w:fldCharType="end" w:fldLock="0"/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color w:val="444444"/>
                <w:sz w:val="24"/>
                <w:szCs w:val="24"/>
                <w:u w:color="444444"/>
                <w:rtl w:val="0"/>
              </w:rPr>
            </w:pPr>
            <w:r>
              <w:rPr>
                <w:rStyle w:val="Нет"/>
                <w:rFonts w:ascii="Times New Roman" w:hAnsi="Times New Roman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>3.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en-US"/>
              </w:rPr>
              <w:t> 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>Територія обслуговування школи І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ІІІ ступенів № 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78 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Печерського району 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color w:val="444444"/>
                <w:sz w:val="24"/>
                <w:szCs w:val="24"/>
                <w:u w:color="44444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>м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>Ки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</w:rPr>
              <w:t>є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ва  </w:t>
            </w:r>
            <w:r>
              <w:rPr>
                <w:rStyle w:val="Нет"/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en-US"/>
              </w:rPr>
              <w:t> </w:t>
            </w:r>
            <w:r>
              <w:rPr>
                <w:rStyle w:val="Нет"/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затверджена розпорядженням Печерської районної в місті Києві державної  адміністрації № </w:t>
            </w:r>
            <w:r>
              <w:rPr>
                <w:rStyle w:val="Нет"/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64 </w:t>
            </w:r>
            <w:r>
              <w:rPr>
                <w:rStyle w:val="Нет"/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від </w:t>
            </w:r>
            <w:r>
              <w:rPr>
                <w:rStyle w:val="Нет"/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 xml:space="preserve">01.02.2019 </w:t>
            </w:r>
            <w:r>
              <w:rPr>
                <w:rStyle w:val="Нет"/>
                <w:rFonts w:ascii="Times New Roman" w:hAnsi="Times New Roman" w:hint="default"/>
                <w:color w:val="444444"/>
                <w:sz w:val="24"/>
                <w:szCs w:val="24"/>
                <w:u w:color="444444"/>
                <w:rtl w:val="0"/>
                <w:lang w:val="ru-RU"/>
              </w:rPr>
              <w:t>р</w:t>
            </w:r>
            <w:r>
              <w:rPr>
                <w:rStyle w:val="Нет"/>
                <w:rFonts w:ascii="Times New Roman" w:hAnsi="Times New Roman"/>
                <w:color w:val="444444"/>
                <w:sz w:val="24"/>
                <w:szCs w:val="24"/>
                <w:u w:color="444444"/>
                <w:rtl w:val="0"/>
                <w:lang w:val="ru-RU"/>
              </w:rPr>
              <w:t>.)</w:t>
            </w:r>
          </w:p>
          <w:p>
            <w:pPr>
              <w:pStyle w:val="Normal.0"/>
              <w:shd w:val="clear" w:color="auto" w:fill="ffffff"/>
              <w:spacing w:after="0" w:line="240" w:lineRule="auto"/>
              <w:rPr>
                <w:rStyle w:val="Нет"/>
                <w:rFonts w:ascii="Times New Roman" w:cs="Times New Roman" w:hAnsi="Times New Roman" w:eastAsia="Times New Roman"/>
                <w:color w:val="444444"/>
                <w:sz w:val="16"/>
                <w:szCs w:val="16"/>
                <w:u w:color="44444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Школа  І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ІІІ  ступенів  № 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78 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Вул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Шота  Руставелі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,  47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Вул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Саксаганського  –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5,  7,  9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Вул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Басейна  –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1/2,   3,   5-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- 1,   5-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- 2,   5-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 5-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б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- 1,   5-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б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- 2,  7,   7-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 9,   9-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10,  10/2,  11,  11-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11-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12,  13,  15,  17,  19-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19-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21-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21-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23/52,  23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Бесарабська  площа  –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5,  7-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7-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9/1,  9/1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9/1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Вул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Велика  Васильківська  –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17/45,   45,   47,   47-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 47-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47-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 47-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,  49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Вул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Шота  Руставелі  –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44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Вул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Ділова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Д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и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митрова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)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–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  <w:p>
            <w:pPr>
              <w:pStyle w:val="Normal.0"/>
              <w:shd w:val="clear" w:color="auto" w:fill="ffffff"/>
              <w:spacing w:after="0" w:line="240" w:lineRule="auto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color w:val="444444"/>
                <w:sz w:val="16"/>
                <w:szCs w:val="16"/>
                <w:u w:color="444444"/>
                <w:lang w:val="ru-RU"/>
              </w:rPr>
            </w:pPr>
          </w:p>
          <w:p>
            <w:pPr>
              <w:pStyle w:val="Normal.0"/>
              <w:shd w:val="clear" w:color="auto" w:fill="ffffff"/>
              <w:bidi w:val="0"/>
              <w:spacing w:after="10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color w:val="0070c0"/>
                <w:sz w:val="24"/>
                <w:szCs w:val="24"/>
                <w:u w:color="0070c0"/>
                <w:rtl w:val="0"/>
              </w:rPr>
            </w:pPr>
            <w:r>
              <w:rPr>
                <w:rStyle w:val="Hyperlink.1"/>
                <w:rFonts w:ascii="Times New Roman" w:cs="Times New Roman" w:hAnsi="Times New Roman" w:eastAsia="Times New Roman"/>
                <w:b w:val="1"/>
                <w:bCs w:val="1"/>
                <w:color w:val="0070c0"/>
                <w:sz w:val="24"/>
                <w:szCs w:val="24"/>
                <w:u w:color="0070c0"/>
                <w:lang w:val="ru-RU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b w:val="1"/>
                <w:bCs w:val="1"/>
                <w:color w:val="0070c0"/>
                <w:sz w:val="24"/>
                <w:szCs w:val="24"/>
                <w:u w:color="0070c0"/>
                <w:lang w:val="ru-RU"/>
              </w:rPr>
              <w:instrText xml:space="preserve"> HYPERLINK "http://osvita.ua/legislation/Ser_osv/60416/"</w:instrText>
            </w:r>
            <w:r>
              <w:rPr>
                <w:rStyle w:val="Hyperlink.1"/>
                <w:rFonts w:ascii="Times New Roman" w:cs="Times New Roman" w:hAnsi="Times New Roman" w:eastAsia="Times New Roman"/>
                <w:b w:val="1"/>
                <w:bCs w:val="1"/>
                <w:color w:val="0070c0"/>
                <w:sz w:val="24"/>
                <w:szCs w:val="24"/>
                <w:u w:color="0070c0"/>
                <w:lang w:val="ru-RU"/>
              </w:rPr>
              <w:fldChar w:fldCharType="separate" w:fldLock="0"/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color w:val="0070c0"/>
                <w:sz w:val="24"/>
                <w:szCs w:val="24"/>
                <w:u w:color="0070c0"/>
                <w:rtl w:val="0"/>
                <w:lang w:val="ru-RU"/>
              </w:rPr>
              <w:t>ЛИСТ МОЗ №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color w:val="0070c0"/>
                <w:sz w:val="24"/>
                <w:szCs w:val="24"/>
                <w:u w:color="0070c0"/>
                <w:rtl w:val="0"/>
                <w:lang w:val="ru-RU"/>
              </w:rPr>
              <w:t xml:space="preserve">111-01/89 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color w:val="0070c0"/>
                <w:sz w:val="24"/>
                <w:szCs w:val="24"/>
                <w:u w:color="0070c0"/>
                <w:rtl w:val="0"/>
                <w:lang w:val="ru-RU"/>
              </w:rPr>
              <w:t xml:space="preserve">від </w:t>
            </w:r>
            <w:r>
              <w:rPr>
                <w:rStyle w:val="Hyperlink.1"/>
                <w:rFonts w:ascii="Times New Roman" w:hAnsi="Times New Roman"/>
                <w:b w:val="1"/>
                <w:bCs w:val="1"/>
                <w:color w:val="0070c0"/>
                <w:sz w:val="24"/>
                <w:szCs w:val="24"/>
                <w:u w:color="0070c0"/>
                <w:rtl w:val="0"/>
                <w:lang w:val="ru-RU"/>
              </w:rPr>
              <w:t xml:space="preserve">29.03.2018 </w:t>
            </w:r>
            <w:r>
              <w:rPr>
                <w:rStyle w:val="Hyperlink.1"/>
                <w:rFonts w:ascii="Times New Roman" w:hAnsi="Times New Roman" w:hint="default"/>
                <w:b w:val="1"/>
                <w:bCs w:val="1"/>
                <w:color w:val="0070c0"/>
                <w:sz w:val="24"/>
                <w:szCs w:val="24"/>
                <w:u w:color="0070c0"/>
                <w:rtl w:val="0"/>
                <w:lang w:val="ru-RU"/>
              </w:rPr>
              <w:t>року “Щодо медичних довідок для відвідування закладів освіти”</w:t>
            </w:r>
            <w:r>
              <w:rPr>
                <w:rFonts w:ascii="Times New Roman" w:cs="Times New Roman" w:hAnsi="Times New Roman" w:eastAsia="Times New Roman"/>
                <w:color w:val="0070c0"/>
                <w:sz w:val="24"/>
                <w:szCs w:val="24"/>
                <w:u w:color="0070c0"/>
              </w:rPr>
              <w:fldChar w:fldCharType="end" w:fldLock="0"/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color w:val="424242"/>
                <w:sz w:val="24"/>
                <w:szCs w:val="24"/>
                <w:u w:color="424242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color w:val="424242"/>
                <w:sz w:val="24"/>
                <w:szCs w:val="24"/>
                <w:u w:color="424242"/>
                <w:rtl w:val="0"/>
                <w:lang w:val="ru-RU"/>
              </w:rPr>
              <w:t>Ознайомитися з відповідями на найпоширеніші запитання</w:t>
            </w:r>
            <w:r>
              <w:rPr>
                <w:rStyle w:val="Нет"/>
                <w:rFonts w:ascii="Times New Roman" w:hAnsi="Times New Roman" w:hint="default"/>
                <w:color w:val="424242"/>
                <w:sz w:val="24"/>
                <w:szCs w:val="24"/>
                <w:u w:color="424242"/>
                <w:rtl w:val="0"/>
                <w:lang w:val="en-US"/>
              </w:rPr>
              <w:t>  </w:t>
            </w:r>
            <w:r>
              <w:rPr>
                <w:rStyle w:val="Нет"/>
                <w:rFonts w:ascii="Times New Roman" w:hAnsi="Times New Roman" w:hint="default"/>
                <w:color w:val="424242"/>
                <w:sz w:val="24"/>
                <w:szCs w:val="24"/>
                <w:u w:color="424242"/>
                <w:rtl w:val="0"/>
                <w:lang w:val="ru-RU"/>
              </w:rPr>
              <w:t>щодо правил зарахування дітей</w:t>
            </w:r>
            <w:r>
              <w:rPr>
                <w:rStyle w:val="Нет"/>
                <w:rFonts w:ascii="Times New Roman" w:hAnsi="Times New Roman"/>
                <w:color w:val="424242"/>
                <w:sz w:val="24"/>
                <w:szCs w:val="24"/>
                <w:u w:color="424242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color w:val="424242"/>
                <w:sz w:val="24"/>
                <w:szCs w:val="24"/>
                <w:u w:color="424242"/>
                <w:rtl w:val="0"/>
                <w:lang w:val="ru-RU"/>
              </w:rPr>
              <w:t>можна за посиланням</w:t>
            </w:r>
            <w:r>
              <w:rPr>
                <w:rStyle w:val="Нет"/>
                <w:rFonts w:ascii="Times New Roman" w:hAnsi="Times New Roman"/>
                <w:color w:val="424242"/>
                <w:sz w:val="24"/>
                <w:szCs w:val="24"/>
                <w:u w:color="424242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color w:val="0082b0"/>
                <w:sz w:val="24"/>
                <w:szCs w:val="24"/>
                <w:u w:color="0082b0"/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b w:val="1"/>
                <w:bCs w:val="1"/>
                <w:color w:val="0082b0"/>
                <w:sz w:val="24"/>
                <w:szCs w:val="24"/>
                <w:u w:val="single" w:color="0082b0"/>
                <w:lang w:val="en-US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b w:val="1"/>
                <w:bCs w:val="1"/>
                <w:color w:val="0082b0"/>
                <w:sz w:val="24"/>
                <w:szCs w:val="24"/>
                <w:u w:val="single" w:color="0082b0"/>
                <w:lang w:val="en-US"/>
              </w:rPr>
              <w:instrText xml:space="preserve"> HYPERLINK "https://mon.gov.ua/ua/news/poryadok-zarahuvannya-u-1-j-klas-u-2018-roci-vidpovidi-na-najposhirenishi-zapitannya"</w:instrText>
            </w:r>
            <w:r>
              <w:rPr>
                <w:rStyle w:val="Hyperlink.0"/>
                <w:rFonts w:ascii="Times New Roman" w:cs="Times New Roman" w:hAnsi="Times New Roman" w:eastAsia="Times New Roman"/>
                <w:b w:val="1"/>
                <w:bCs w:val="1"/>
                <w:color w:val="0082b0"/>
                <w:sz w:val="24"/>
                <w:szCs w:val="24"/>
                <w:u w:val="single" w:color="0082b0"/>
                <w:lang w:val="en-US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https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://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mon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.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gov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.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ua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/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ua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/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news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/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poryadok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zarahuvannya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u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-1-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j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klas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u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-2018-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roci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vidpovidi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na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najposhirenishi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ru-RU"/>
              </w:rPr>
              <w:t>-</w:t>
            </w:r>
            <w:r>
              <w:rPr>
                <w:rStyle w:val="Hyperlink.0"/>
                <w:rFonts w:ascii="Times New Roman" w:hAnsi="Times New Roman"/>
                <w:b w:val="1"/>
                <w:bCs w:val="1"/>
                <w:color w:val="0082b0"/>
                <w:sz w:val="24"/>
                <w:szCs w:val="24"/>
                <w:u w:val="single" w:color="0082b0"/>
                <w:rtl w:val="0"/>
                <w:lang w:val="en-US"/>
              </w:rPr>
              <w:t>zapitannya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color w:val="0082b0"/>
                <w:sz w:val="24"/>
                <w:szCs w:val="24"/>
                <w:u w:color="0082b0"/>
              </w:rPr>
              <w:fldChar w:fldCharType="end" w:fldLock="0"/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color w:val="424242"/>
                <w:sz w:val="24"/>
                <w:szCs w:val="24"/>
                <w:u w:color="424242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color w:val="424242"/>
                <w:sz w:val="24"/>
                <w:szCs w:val="24"/>
                <w:u w:color="424242"/>
                <w:rtl w:val="0"/>
                <w:lang w:val="ru-RU"/>
              </w:rPr>
              <w:t>або</w:t>
            </w:r>
            <w:r>
              <w:rPr>
                <w:rStyle w:val="Нет"/>
                <w:rFonts w:ascii="Times New Roman" w:hAnsi="Times New Roman" w:hint="default"/>
                <w:color w:val="424242"/>
                <w:sz w:val="24"/>
                <w:szCs w:val="24"/>
                <w:u w:color="424242"/>
                <w:rtl w:val="0"/>
                <w:lang w:val="en-US"/>
              </w:rPr>
              <w:t> 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color w:val="669ec3"/>
                <w:sz w:val="24"/>
                <w:szCs w:val="24"/>
                <w:u w:color="669ec3"/>
                <w:rtl w:val="0"/>
              </w:rPr>
            </w:pPr>
            <w:r>
              <w:rPr>
                <w:rStyle w:val="Hyperlink.2"/>
                <w:rFonts w:ascii="Times New Roman" w:cs="Times New Roman" w:hAnsi="Times New Roman" w:eastAsia="Times New Roman"/>
                <w:b w:val="1"/>
                <w:bCs w:val="1"/>
                <w:color w:val="558cb6"/>
                <w:sz w:val="24"/>
                <w:szCs w:val="24"/>
                <w:u w:val="single" w:color="558cb6"/>
                <w:lang w:val="en-US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b w:val="1"/>
                <w:bCs w:val="1"/>
                <w:color w:val="558cb6"/>
                <w:sz w:val="24"/>
                <w:szCs w:val="24"/>
                <w:u w:val="single" w:color="558cb6"/>
                <w:lang w:val="en-US"/>
              </w:rPr>
              <w:instrText xml:space="preserve"> HYPERLINK "http://nus.org.ua/questions/u-pershyj-klas-za-novymy-pravylamy-pro-shho-novyj-poryadok-zarahuvannya-uchniv/"</w:instrText>
            </w:r>
            <w:r>
              <w:rPr>
                <w:rStyle w:val="Hyperlink.2"/>
                <w:rFonts w:ascii="Times New Roman" w:cs="Times New Roman" w:hAnsi="Times New Roman" w:eastAsia="Times New Roman"/>
                <w:b w:val="1"/>
                <w:bCs w:val="1"/>
                <w:color w:val="558cb6"/>
                <w:sz w:val="24"/>
                <w:szCs w:val="24"/>
                <w:u w:val="single" w:color="558cb6"/>
                <w:lang w:val="en-US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http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://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nus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.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org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.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ua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/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questions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/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u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pershyj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klas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za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novymy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pravylamy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pro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shho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novyj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poryadok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zarahuvannya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-</w:t>
            </w:r>
            <w:r>
              <w:rPr>
                <w:rStyle w:val="Hyperlink.2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en-US"/>
              </w:rPr>
              <w:t>uchniv</w:t>
            </w:r>
            <w:r>
              <w:rPr>
                <w:rStyle w:val="Нет"/>
                <w:rFonts w:ascii="Times New Roman" w:hAnsi="Times New Roman"/>
                <w:b w:val="1"/>
                <w:bCs w:val="1"/>
                <w:color w:val="558cb6"/>
                <w:sz w:val="24"/>
                <w:szCs w:val="24"/>
                <w:u w:val="single" w:color="558cb6"/>
                <w:rtl w:val="0"/>
                <w:lang w:val="ru-RU"/>
              </w:rPr>
              <w:t>/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color w:val="669ec3"/>
                <w:sz w:val="24"/>
                <w:szCs w:val="24"/>
                <w:u w:color="669ec3"/>
              </w:rPr>
              <w:fldChar w:fldCharType="end" w:fldLock="0"/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color w:val="323333"/>
                <w:sz w:val="24"/>
                <w:szCs w:val="24"/>
                <w:u w:color="323333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color w:val="323333"/>
                <w:sz w:val="24"/>
                <w:szCs w:val="24"/>
                <w:u w:color="323333"/>
                <w:rtl w:val="0"/>
                <w:lang w:val="en-US"/>
              </w:rPr>
              <w:t> </w:t>
            </w:r>
          </w:p>
          <w:p>
            <w:pPr>
              <w:pStyle w:val="Normal.0"/>
              <w:spacing w:after="0" w:line="276" w:lineRule="auto"/>
              <w:jc w:val="center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color w:val="0082b0"/>
                <w:sz w:val="24"/>
                <w:szCs w:val="24"/>
                <w:u w:color="0082b0"/>
                <w:lang w:val="ru-RU"/>
              </w:rPr>
            </w:pPr>
          </w:p>
          <w:p>
            <w:pPr>
              <w:pStyle w:val="Normal.0"/>
              <w:spacing w:after="0" w:line="276" w:lineRule="auto"/>
              <w:ind w:firstLine="2805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spacing w:after="0" w:line="276" w:lineRule="auto"/>
              <w:ind w:firstLine="2805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spacing w:after="0" w:line="276" w:lineRule="auto"/>
              <w:ind w:firstLine="2805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spacing w:after="0" w:line="276" w:lineRule="auto"/>
              <w:ind w:firstLine="2805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spacing w:after="0" w:line="276" w:lineRule="auto"/>
              <w:ind w:firstLine="2805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shd w:val="clear" w:color="auto" w:fill="ffffff"/>
              <w:spacing w:after="100" w:line="240" w:lineRule="auto"/>
              <w:rPr>
                <w:rFonts w:ascii="Times New Roman" w:cs="Times New Roman" w:hAnsi="Times New Roman" w:eastAsia="Times New Roman"/>
                <w:color w:val="444444"/>
                <w:sz w:val="24"/>
                <w:szCs w:val="24"/>
                <w:u w:color="444444"/>
              </w:rPr>
            </w:pPr>
          </w:p>
          <w:p>
            <w:pPr>
              <w:pStyle w:val="Normal.0"/>
              <w:spacing w:after="0" w:line="276" w:lineRule="auto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color w:val="424242"/>
                <w:sz w:val="24"/>
                <w:szCs w:val="24"/>
                <w:u w:color="424242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Times New Roman" w:cs="Times New Roman" w:hAnsi="Times New Roman" w:eastAsia="Times New Roman"/>
                <w:color w:val="424242"/>
                <w:sz w:val="24"/>
                <w:szCs w:val="24"/>
                <w:u w:color="424242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color w:val="323333"/>
                <w:sz w:val="24"/>
                <w:szCs w:val="24"/>
                <w:u w:color="323333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color w:val="323333"/>
                <w:sz w:val="24"/>
                <w:szCs w:val="24"/>
                <w:u w:color="323333"/>
                <w:rtl w:val="0"/>
                <w:lang w:val="en-US"/>
              </w:rPr>
              <w:t> </w:t>
            </w:r>
          </w:p>
          <w:p>
            <w:pPr>
              <w:pStyle w:val="Normal.0"/>
              <w:keepNext w:val="1"/>
              <w:keepLines w:val="1"/>
              <w:shd w:val="clear" w:color="auto" w:fill="ffffff"/>
              <w:spacing w:before="150" w:after="150" w:line="240" w:lineRule="atLeast"/>
              <w:outlineLvl w:val="0"/>
              <w:rPr>
                <w:rStyle w:val="Нет"/>
                <w:rFonts w:ascii="Times New Roman" w:cs="Times New Roman" w:hAnsi="Times New Roman" w:eastAsia="Times New Roman"/>
                <w:color w:val="333333"/>
                <w:sz w:val="24"/>
                <w:szCs w:val="24"/>
                <w:u w:color="333333"/>
                <w:lang w:val="ru-RU"/>
              </w:rPr>
            </w:pPr>
          </w:p>
          <w:p>
            <w:pPr>
              <w:pStyle w:val="Normal.0"/>
              <w:keepNext w:val="1"/>
              <w:keepLines w:val="1"/>
              <w:shd w:val="clear" w:color="auto" w:fill="ffffff"/>
              <w:bidi w:val="0"/>
              <w:spacing w:before="150" w:after="150" w:line="240" w:lineRule="atLeast"/>
              <w:ind w:left="0" w:right="0" w:firstLine="0"/>
              <w:jc w:val="left"/>
              <w:outlineLvl w:val="0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color w:val="595959"/>
                <w:spacing w:val="30"/>
                <w:sz w:val="24"/>
                <w:szCs w:val="24"/>
                <w:u w:color="595959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0"/>
                <w:bCs w:val="0"/>
                <w:color w:val="333333"/>
                <w:spacing w:val="0"/>
                <w:sz w:val="24"/>
                <w:szCs w:val="24"/>
                <w:u w:color="333333"/>
                <w:rtl w:val="0"/>
                <w:lang w:val="en-US"/>
              </w:rPr>
              <w:t> 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color w:val="333333"/>
                <w:sz w:val="24"/>
                <w:szCs w:val="24"/>
                <w:u w:color="333333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color w:val="333333"/>
                <w:sz w:val="24"/>
                <w:szCs w:val="24"/>
                <w:u w:color="333333"/>
                <w:rtl w:val="0"/>
                <w:lang w:val="en-US"/>
              </w:rPr>
              <w:t> 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color w:val="333333"/>
                <w:sz w:val="24"/>
                <w:szCs w:val="24"/>
                <w:u w:color="333333"/>
                <w:rtl w:val="0"/>
                <w:lang w:val="en-US"/>
              </w:rPr>
              <w:t> </w:t>
            </w:r>
          </w:p>
        </w:tc>
      </w:tr>
    </w:tbl>
    <w:p>
      <w:pPr>
        <w:pStyle w:val="Normal.0"/>
        <w:widowControl w:val="0"/>
        <w:spacing w:after="0" w:line="240" w:lineRule="auto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2" w:right="850" w:bottom="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val="single"/>
      <w:lang w:val="en-US"/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b w:val="1"/>
      <w:bCs w:val="1"/>
      <w:lang w:val="ru-RU"/>
    </w:rPr>
  </w:style>
  <w:style w:type="character" w:styleId="Hyperlink.2">
    <w:name w:val="Hyperlink.2"/>
    <w:basedOn w:val="Нет"/>
    <w:next w:val="Hyperlink.2"/>
    <w:rPr>
      <w:color w:val="558cb6"/>
      <w:u w:val="single" w:color="558cb6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